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D" w:rsidRPr="008B79FD" w:rsidRDefault="008B79FD" w:rsidP="008B79F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B79F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Фильмы о Войне для детей дошкольного возраста</w:t>
      </w:r>
    </w:p>
    <w:p w:rsidR="008B79FD" w:rsidRPr="008B79FD" w:rsidRDefault="008B79FD" w:rsidP="008B79FD">
      <w:pPr>
        <w:shd w:val="clear" w:color="auto" w:fill="FFFFFF"/>
        <w:spacing w:before="45" w:after="75" w:line="330" w:lineRule="atLeast"/>
        <w:ind w:left="150"/>
        <w:jc w:val="both"/>
        <w:outlineLvl w:val="0"/>
        <w:rPr>
          <w:rFonts w:ascii="Verdana" w:eastAsia="Times New Roman" w:hAnsi="Verdana" w:cs="Tahoma"/>
          <w:b/>
          <w:bCs/>
          <w:caps/>
          <w:color w:val="2D7913"/>
          <w:kern w:val="36"/>
          <w:sz w:val="21"/>
          <w:szCs w:val="21"/>
          <w:lang w:eastAsia="ru-RU"/>
        </w:rPr>
      </w:pPr>
      <w:bookmarkStart w:id="0" w:name="_GoBack"/>
      <w:bookmarkEnd w:id="0"/>
      <w:r w:rsidRPr="008B79FD">
        <w:rPr>
          <w:rFonts w:ascii="Verdana" w:eastAsia="Times New Roman" w:hAnsi="Verdana" w:cs="Tahoma"/>
          <w:b/>
          <w:bCs/>
          <w:caps/>
          <w:color w:val="2D7913"/>
          <w:kern w:val="36"/>
          <w:sz w:val="21"/>
          <w:szCs w:val="21"/>
          <w:lang w:eastAsia="ru-RU"/>
        </w:rPr>
        <w:t>ФИЛЬМЫ О ВОЙНЕ ДЛЯ ДОШКОЛЬНИКОВ И МЛАДШИХ ШКОЛЬНИКОВ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b/>
          <w:bCs/>
          <w:color w:val="4B4B4B"/>
          <w:sz w:val="21"/>
          <w:szCs w:val="21"/>
          <w:lang w:eastAsia="ru-RU"/>
        </w:rPr>
        <w:t>Советские и российские кинематографисты создали множество прекрасных художественных фильмов, посвященных Великой Отечественной войне. Однако когда родители подбирают кинофильм для дошкольника или младшего школьника, оказывается, что выбор не так и велик. Одни фильмы показывают военные действия правдиво, а значит – безжалостно. Они могут напугать и даже травмировать малыша. Сюжет других слишком сложен для понимания – ребенку не хватает информации, чтобы осмыслить происходящее на экране. Мы постарались вспомнить кинофильмы, рассчитанные на самого маленького зрителя. Но, конечно, ваши комментарии в ходе просмотра будут совсем не лишними!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ind w:left="225"/>
        <w:jc w:val="both"/>
        <w:outlineLvl w:val="1"/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</w:pPr>
      <w:bookmarkStart w:id="1" w:name="1"/>
      <w:bookmarkEnd w:id="1"/>
      <w:r w:rsidRPr="008B79FD"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  <w:t>Девочка из города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Замечательный фильм, снятый в 1984 году режиссером Олегом Николаевским по одноименной повести Любови Воронковой (кстати, можете найти и прочитать ее ребенку). Очень трогательный и добрый фильм о войне, в котором сама война - за кадром. Главная героиня фильма, семилетняя Валентина осталась сиротой. Отец пропал без вести на фронте, мать с братишкой погибли под бомбежкой. Отставшая от поезда девочка попадает в деревенский дом добросердечной Дарьи, матери троих детей. Теперь ей предстоит привыкнуть к новому быту, новому дому, а главное – к женщине, которая станет ее новой мамой…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ind w:left="225"/>
        <w:jc w:val="both"/>
        <w:outlineLvl w:val="1"/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</w:pPr>
      <w:bookmarkStart w:id="2" w:name="2"/>
      <w:bookmarkEnd w:id="2"/>
      <w:r w:rsidRPr="008B79FD"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  <w:t>Девочка ищет отца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Довольно старый фильм – режиссер Лев Голуб снял его в 1959 году по пьесе Евгения </w:t>
      </w:r>
      <w:proofErr w:type="spell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Рысса</w:t>
      </w:r>
      <w:proofErr w:type="spell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, написанной в 1949. В отличие от предыдущего камерного фильма, это полноценная приключенческая лента, которая понравится мальчишкам. В основе сюжета – героическое спасение четырехлетней дочки партизанского командира, которую укрывает в своем доме лесник.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Фильм снят с расчетом на детскую аудиторию. Там есть и стрельба, и смерть, и сражения, но всякий раз камера деликатно отворачивается, лишь обозначая трагические моменты, </w:t>
      </w:r>
      <w:proofErr w:type="gram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но</w:t>
      </w:r>
      <w:proofErr w:type="gram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 не делая на них акцент. Герои фильма несколько нарочито поделены на «плохих» (откровенно несимпатичных), и «хороших» - с первого взгляда видно, кто есть кто.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Несколько натянутый сюжет «вытягивает» исполнительница главной роли шестилетняя Анна </w:t>
      </w:r>
      <w:proofErr w:type="spell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Каменкова</w:t>
      </w:r>
      <w:proofErr w:type="spell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, впоследствии ставшая известной актрисой. А тогда, в 1960-м году, девочка получила специальную премию за лучшую детскую роль на Международном кинофестивале в </w:t>
      </w:r>
      <w:proofErr w:type="spell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Мар</w:t>
      </w:r>
      <w:proofErr w:type="spell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-</w:t>
      </w:r>
      <w:proofErr w:type="spell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дель</w:t>
      </w:r>
      <w:proofErr w:type="spell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-Плата, Аргентина.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ind w:left="225"/>
        <w:jc w:val="both"/>
        <w:outlineLvl w:val="1"/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</w:pPr>
      <w:bookmarkStart w:id="3" w:name="3"/>
      <w:bookmarkEnd w:id="3"/>
      <w:r w:rsidRPr="008B79FD"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  <w:t>Полонез Огинского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Кстати, режиссер Лев Голуб не забросил своеобразный жанр «самым маленьким о большой войне», а в 1971 году снял фильм «Полонез Огинского». Это снова героическая партизанская история, на сей раз в ее центре – отважный маленький </w:t>
      </w: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lastRenderedPageBreak/>
        <w:t>скрипач, осиротевший в первые дни войны и ставший полноправным бойцом партизанского отряда.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С одной стороны, будут и взрывы, и погони, и драматические аресты, с другой – все хорошо закончится!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ind w:left="225"/>
        <w:jc w:val="both"/>
        <w:outlineLvl w:val="1"/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</w:pPr>
      <w:bookmarkStart w:id="4" w:name="4"/>
      <w:bookmarkEnd w:id="4"/>
      <w:r w:rsidRPr="008B79FD"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  <w:t>Сын полка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Знаменитая повесть Валентина Катаева была экранизирована дважды – в 1946 году режиссером Василием Прониным и в 1981 году – Георгием Кузнецовым.</w:t>
      </w:r>
      <w:r w:rsidRPr="008B79F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9577451" wp14:editId="5B162BFA">
            <wp:extent cx="19050" cy="190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Поскольку повесть изучают в школе, сюжет знаком, во всяком случае, родителям – осиротевший мальчишка долгие месяцы скитается в зоне боевых действий, пока не прибивается к группе разведчиков артиллерийского дивизиона. Все попытки переправить маленького хитреца в тыл оканчиваются поражением военных – в конце концов, </w:t>
      </w:r>
      <w:proofErr w:type="gram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пацана</w:t>
      </w:r>
      <w:proofErr w:type="gram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 усыновляет командир части. После его гибели мальчик поступает в Суворовское училище в Москве – теперь он пройдет вместо своего приемного отца по Красной площади в победном параде и займет его место в строю, став настоящим офицером.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ind w:left="225"/>
        <w:jc w:val="both"/>
        <w:outlineLvl w:val="1"/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</w:pPr>
      <w:bookmarkStart w:id="5" w:name="5"/>
      <w:bookmarkEnd w:id="5"/>
      <w:r w:rsidRPr="008B79FD"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  <w:t>Садись рядом, Мишка!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Фильм 1977 года режиссера Якова </w:t>
      </w:r>
      <w:proofErr w:type="spell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Базеляна</w:t>
      </w:r>
      <w:proofErr w:type="spell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 посвящен тяжелой теме блокадного Ленинграда. Маленькие герои фильма, преодолевающие трудности жизни в голодающем полуразрушенном городе, выступают с концертами в госпиталях, пытаясь подбодрить раненых солдат. От них они узнают об ужасах войны – такая подача смягчает жесткий и страшный сценарный материал. Оптимизм и вера в лучшее, исходящие от детей, вселяют и в нас веру в несомненную Победу.</w:t>
      </w:r>
    </w:p>
    <w:p w:rsidR="008B79FD" w:rsidRPr="008B79FD" w:rsidRDefault="008B79FD" w:rsidP="008B79FD">
      <w:pPr>
        <w:shd w:val="clear" w:color="auto" w:fill="FFFFFF"/>
        <w:spacing w:after="0" w:line="330" w:lineRule="atLeast"/>
        <w:ind w:left="225"/>
        <w:jc w:val="both"/>
        <w:outlineLvl w:val="1"/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</w:pPr>
      <w:bookmarkStart w:id="6" w:name="6"/>
      <w:bookmarkEnd w:id="6"/>
      <w:r w:rsidRPr="008B79FD">
        <w:rPr>
          <w:rFonts w:ascii="Verdana" w:eastAsia="Times New Roman" w:hAnsi="Verdana" w:cs="Tahoma"/>
          <w:b/>
          <w:bCs/>
          <w:color w:val="CE694E"/>
          <w:sz w:val="20"/>
          <w:szCs w:val="20"/>
          <w:lang w:eastAsia="ru-RU"/>
        </w:rPr>
        <w:t>Четыре танкиста и собака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Замечательный польский сериал конца 60-х (21 эпизод) изначально был адресован детям и молодежи. Поэтому бои показаны несколько схематично, условно, «не страшно», в отличие от главных персонажей, любовно «выписанных» сценаристами, режиссерами и актерами.</w:t>
      </w:r>
    </w:p>
    <w:p w:rsidR="008B79FD" w:rsidRPr="008B79FD" w:rsidRDefault="008B79FD" w:rsidP="008B79FD">
      <w:pPr>
        <w:shd w:val="clear" w:color="auto" w:fill="FFFFFF"/>
        <w:spacing w:before="75" w:after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proofErr w:type="gram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Интернациональный экипаж, состоящий из поляков и грузина с фамилией Саакашвили (в сериале, правда, его переименовали в </w:t>
      </w:r>
      <w:proofErr w:type="spell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Сакаашвили</w:t>
      </w:r>
      <w:proofErr w:type="spell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, но в сценарии был именно первый вариант) воюет ярко и весело, попадая из опасных ситуаций в комические (а иногда и в те, и в другие одновременно).</w:t>
      </w:r>
      <w:proofErr w:type="gram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 Герои влюбляются в симпатичных боевых подруг и в конце даже женятся – словом, это замечательный образец военно-приключенческого жанра. И, конечно, там есть обаятельный пес Шарик!</w:t>
      </w:r>
    </w:p>
    <w:p w:rsidR="008B79FD" w:rsidRPr="008B79FD" w:rsidRDefault="008B79FD" w:rsidP="008B79FD">
      <w:pPr>
        <w:shd w:val="clear" w:color="auto" w:fill="FFFFFF"/>
        <w:spacing w:before="75" w:line="330" w:lineRule="atLeast"/>
        <w:jc w:val="both"/>
        <w:rPr>
          <w:rFonts w:ascii="Verdana" w:eastAsia="Times New Roman" w:hAnsi="Verdana" w:cs="Tahoma"/>
          <w:color w:val="4B4B4B"/>
          <w:sz w:val="21"/>
          <w:szCs w:val="21"/>
          <w:lang w:eastAsia="ru-RU"/>
        </w:rPr>
      </w:pPr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Между прочим, у героического командира Ольгерда, погибшего за кадром между шестой и седьмой серией, был русский прототип - сибиряк, уроженец Алтайского края, храбрый танкист Виктор Васильевич Тюфяков. В </w:t>
      </w:r>
      <w:proofErr w:type="gramStart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>Великую</w:t>
      </w:r>
      <w:proofErr w:type="gramEnd"/>
      <w:r w:rsidRPr="008B79FD">
        <w:rPr>
          <w:rFonts w:ascii="Verdana" w:eastAsia="Times New Roman" w:hAnsi="Verdana" w:cs="Tahoma"/>
          <w:color w:val="4B4B4B"/>
          <w:sz w:val="21"/>
          <w:szCs w:val="21"/>
          <w:lang w:eastAsia="ru-RU"/>
        </w:rPr>
        <w:t xml:space="preserve"> Отечественную Тюфяков воевал в составе 1-го Польского корпуса, созданного в СССР, своей смелостью изумляя поляков.</w:t>
      </w:r>
    </w:p>
    <w:p w:rsidR="00031AAC" w:rsidRDefault="00031AAC"/>
    <w:sectPr w:rsidR="000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8"/>
    <w:rsid w:val="00031AAC"/>
    <w:rsid w:val="00385168"/>
    <w:rsid w:val="008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4693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2020-02-25T02:13:00Z</dcterms:created>
  <dcterms:modified xsi:type="dcterms:W3CDTF">2020-02-25T02:13:00Z</dcterms:modified>
</cp:coreProperties>
</file>